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5E" w:rsidRDefault="009D605E">
      <w:pPr>
        <w:pStyle w:val="ConsPlusNormal"/>
        <w:jc w:val="both"/>
        <w:outlineLvl w:val="0"/>
      </w:pPr>
      <w:bookmarkStart w:id="0" w:name="_GoBack"/>
      <w:bookmarkEnd w:id="0"/>
    </w:p>
    <w:p w:rsidR="009D605E" w:rsidRDefault="009D605E">
      <w:pPr>
        <w:pStyle w:val="ConsPlusTitle"/>
        <w:jc w:val="center"/>
        <w:outlineLvl w:val="0"/>
      </w:pPr>
      <w:r>
        <w:t>ПРАВИТЕЛЬСТВО ПЕНЗЕНСКОЙ ОБЛАСТИ</w:t>
      </w:r>
    </w:p>
    <w:p w:rsidR="009D605E" w:rsidRDefault="009D605E">
      <w:pPr>
        <w:pStyle w:val="ConsPlusTitle"/>
        <w:jc w:val="center"/>
      </w:pPr>
    </w:p>
    <w:p w:rsidR="009D605E" w:rsidRDefault="009D605E">
      <w:pPr>
        <w:pStyle w:val="ConsPlusTitle"/>
        <w:jc w:val="center"/>
      </w:pPr>
      <w:r>
        <w:t>ПОСТАНОВЛЕНИЕ</w:t>
      </w:r>
    </w:p>
    <w:p w:rsidR="009D605E" w:rsidRDefault="009D605E">
      <w:pPr>
        <w:pStyle w:val="ConsPlusTitle"/>
        <w:jc w:val="center"/>
      </w:pPr>
      <w:r>
        <w:t>от 31 мая 2017 г. N 260-пП</w:t>
      </w:r>
    </w:p>
    <w:p w:rsidR="009D605E" w:rsidRDefault="009D605E">
      <w:pPr>
        <w:pStyle w:val="ConsPlusTitle"/>
        <w:jc w:val="center"/>
      </w:pPr>
    </w:p>
    <w:p w:rsidR="009D605E" w:rsidRDefault="009D605E">
      <w:pPr>
        <w:pStyle w:val="ConsPlusTitle"/>
        <w:jc w:val="center"/>
      </w:pPr>
      <w:r>
        <w:t>ОБ УТВЕРЖДЕНИИ ПЕРЕЧНЯ ОСТРОДЕФИЦИТНЫХ ДОЛЖНОСТЕЙ РАБОТНИКОВ</w:t>
      </w:r>
    </w:p>
    <w:p w:rsidR="009D605E" w:rsidRDefault="009D605E">
      <w:pPr>
        <w:pStyle w:val="ConsPlusTitle"/>
        <w:jc w:val="center"/>
      </w:pPr>
      <w:r>
        <w:t>ГОСУДАРСТВЕННЫХ БЮДЖЕТНЫХ, КАЗЕННЫХ И АВТОНОМНЫХ УЧРЕЖДЕНИЙ</w:t>
      </w:r>
    </w:p>
    <w:p w:rsidR="009D605E" w:rsidRDefault="009D605E">
      <w:pPr>
        <w:pStyle w:val="ConsPlusTitle"/>
        <w:jc w:val="center"/>
      </w:pPr>
      <w:r>
        <w:t xml:space="preserve">ПЕНЗЕНСКОЙ ОБЛАСТИ, </w:t>
      </w:r>
      <w:proofErr w:type="gramStart"/>
      <w:r>
        <w:t>ИМЕЮЩИХ</w:t>
      </w:r>
      <w:proofErr w:type="gramEnd"/>
      <w:r>
        <w:t xml:space="preserve"> ПРАВО НА ПОЛУЧЕНИЕ</w:t>
      </w:r>
    </w:p>
    <w:p w:rsidR="009D605E" w:rsidRDefault="009D605E">
      <w:pPr>
        <w:pStyle w:val="ConsPlusTitle"/>
        <w:jc w:val="center"/>
      </w:pPr>
      <w:r>
        <w:t>ЕДИНОВРЕМЕННОЙ ВЫПЛАТЫ НА УЛУЧШЕНИЕ ЖИЛИЩНЫХ УСЛОВИЙ</w:t>
      </w: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4" w:history="1">
        <w:r>
          <w:rPr>
            <w:color w:val="0000FF"/>
          </w:rPr>
          <w:t>Порядком</w:t>
        </w:r>
      </w:hyperlink>
      <w:r>
        <w:t xml:space="preserve"> предоставления единовременных выплат на улучшение жилищных условий работникам государственных бюджетных, казенных и автономных учреждений Пензенской области в рамках </w:t>
      </w:r>
      <w:hyperlink r:id="rId5" w:history="1">
        <w:r>
          <w:rPr>
            <w:color w:val="0000FF"/>
          </w:rPr>
          <w:t>подпрограммы</w:t>
        </w:r>
      </w:hyperlink>
      <w:r>
        <w:t xml:space="preserve">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2014 - 2020 годы", утвержденным постановлением Правительства Пензенской области от 27.02.2014 N 126-пП "Об утверждении порядков реализации</w:t>
      </w:r>
      <w:proofErr w:type="gramEnd"/>
      <w:r>
        <w:t xml:space="preserve"> </w:t>
      </w:r>
      <w:proofErr w:type="gramStart"/>
      <w:r>
        <w:t xml:space="preserve">мероприятий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2014 - 2020 годы", утвержденной постановлением Правительства Пензенской области от 30.10.2013 N 805-пП" (с последующими изменениями), руководствуясь </w:t>
      </w:r>
      <w:hyperlink r:id="rId6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  <w:proofErr w:type="gramEnd"/>
    </w:p>
    <w:p w:rsidR="009D605E" w:rsidRDefault="009D605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Перечень</w:t>
        </w:r>
      </w:hyperlink>
      <w:r>
        <w:t xml:space="preserve"> остродефицитных должностей работников государственных бюджетных, казенных и автономных учреждений Пензенской области, имеющих право на получение единовременной выплаты на улучшение жилищных условий.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Действие настоящего постановления распространяется на граждан, обратившихся с заявлением о включении в список претендентов на получение единовременной выплаты на улучшение жилищных условий работников государственных бюджетных, казенных и автономных учреждений Пензенской области в рамках </w:t>
      </w:r>
      <w:hyperlink r:id="rId7" w:history="1">
        <w:r>
          <w:rPr>
            <w:color w:val="0000FF"/>
          </w:rPr>
          <w:t>подпрограммы</w:t>
        </w:r>
      </w:hyperlink>
      <w:r>
        <w:t xml:space="preserve">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2014 - 2020 годы", после вступления</w:t>
      </w:r>
      <w:proofErr w:type="gramEnd"/>
      <w:r>
        <w:t xml:space="preserve"> в силу настоящего постановления.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социальной политики.</w:t>
      </w: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Normal"/>
        <w:jc w:val="right"/>
      </w:pPr>
      <w:r>
        <w:t>Губернатор</w:t>
      </w:r>
    </w:p>
    <w:p w:rsidR="009D605E" w:rsidRDefault="009D605E">
      <w:pPr>
        <w:pStyle w:val="ConsPlusNormal"/>
        <w:jc w:val="right"/>
      </w:pPr>
      <w:r>
        <w:t>Пензенской области</w:t>
      </w:r>
    </w:p>
    <w:p w:rsidR="009D605E" w:rsidRDefault="009D605E">
      <w:pPr>
        <w:pStyle w:val="ConsPlusNormal"/>
        <w:jc w:val="right"/>
      </w:pPr>
      <w:r>
        <w:t>И.А.БЕЛОЗЕРЦЕВ</w:t>
      </w: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Normal"/>
        <w:jc w:val="right"/>
        <w:outlineLvl w:val="0"/>
      </w:pPr>
      <w:r>
        <w:t>Утвержден</w:t>
      </w:r>
    </w:p>
    <w:p w:rsidR="009D605E" w:rsidRDefault="009D605E">
      <w:pPr>
        <w:pStyle w:val="ConsPlusNormal"/>
        <w:jc w:val="right"/>
      </w:pPr>
      <w:r>
        <w:t>постановлением</w:t>
      </w:r>
    </w:p>
    <w:p w:rsidR="009D605E" w:rsidRDefault="009D605E">
      <w:pPr>
        <w:pStyle w:val="ConsPlusNormal"/>
        <w:jc w:val="right"/>
      </w:pPr>
      <w:r>
        <w:t>Правительства Пензенской области</w:t>
      </w:r>
    </w:p>
    <w:p w:rsidR="009D605E" w:rsidRDefault="009D605E">
      <w:pPr>
        <w:pStyle w:val="ConsPlusNormal"/>
        <w:jc w:val="right"/>
      </w:pPr>
      <w:r>
        <w:t>от 31 мая 2017 г. N 260-пП</w:t>
      </w: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Title"/>
        <w:jc w:val="center"/>
      </w:pPr>
      <w:bookmarkStart w:id="1" w:name="P31"/>
      <w:bookmarkEnd w:id="1"/>
      <w:r>
        <w:t>ПЕРЕЧЕНЬ</w:t>
      </w:r>
    </w:p>
    <w:p w:rsidR="009D605E" w:rsidRDefault="009D605E">
      <w:pPr>
        <w:pStyle w:val="ConsPlusTitle"/>
        <w:jc w:val="center"/>
      </w:pPr>
      <w:r>
        <w:t>ОСТРОДЕФИЦИТНЫХ ДОЛЖНОСТЕЙ РАБОТНИКОВ ГОСУДАРСТВЕННЫХ</w:t>
      </w:r>
    </w:p>
    <w:p w:rsidR="009D605E" w:rsidRDefault="009D605E">
      <w:pPr>
        <w:pStyle w:val="ConsPlusTitle"/>
        <w:jc w:val="center"/>
      </w:pPr>
      <w:r>
        <w:t xml:space="preserve">БЮДЖЕТНЫХ, КАЗЕННЫХ И АВТОНОМНЫХ УЧРЕЖДЕНИЙ </w:t>
      </w:r>
      <w:proofErr w:type="gramStart"/>
      <w:r>
        <w:t>ПЕНЗЕНСКОЙ</w:t>
      </w:r>
      <w:proofErr w:type="gramEnd"/>
    </w:p>
    <w:p w:rsidR="009D605E" w:rsidRDefault="009D605E">
      <w:pPr>
        <w:pStyle w:val="ConsPlusTitle"/>
        <w:jc w:val="center"/>
      </w:pPr>
      <w:r>
        <w:t xml:space="preserve">ОБЛАСТИ, </w:t>
      </w:r>
      <w:proofErr w:type="gramStart"/>
      <w:r>
        <w:t>ИМЕЮЩИХ</w:t>
      </w:r>
      <w:proofErr w:type="gramEnd"/>
      <w:r>
        <w:t xml:space="preserve"> ПРАВО НА ПОЛУЧЕНИЕ ЕДИНОВРЕМЕННОЙ ВЫПЛАТЫ</w:t>
      </w:r>
    </w:p>
    <w:p w:rsidR="009D605E" w:rsidRDefault="009D605E">
      <w:pPr>
        <w:pStyle w:val="ConsPlusTitle"/>
        <w:jc w:val="center"/>
      </w:pPr>
      <w:r>
        <w:t>НА УЛУЧШЕНИЕ ЖИЛИЩНЫХ УСЛОВИЙ</w:t>
      </w: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Normal"/>
        <w:jc w:val="center"/>
        <w:outlineLvl w:val="1"/>
      </w:pPr>
      <w:r>
        <w:t>По Министерству здравоохранения Пензенской области</w:t>
      </w: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Normal"/>
        <w:ind w:firstLine="540"/>
        <w:jc w:val="both"/>
      </w:pPr>
      <w:r>
        <w:t>Врач-педиатр.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Врач-педиатр участковый.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Врач-уролог.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Врач-психиатр-нарколог.</w:t>
      </w:r>
    </w:p>
    <w:p w:rsidR="009D605E" w:rsidRDefault="009D605E">
      <w:pPr>
        <w:pStyle w:val="ConsPlusNormal"/>
        <w:spacing w:before="220"/>
        <w:ind w:firstLine="540"/>
        <w:jc w:val="both"/>
      </w:pPr>
      <w:proofErr w:type="spellStart"/>
      <w:r>
        <w:t>Врач-оториноларинголог</w:t>
      </w:r>
      <w:proofErr w:type="spellEnd"/>
      <w:r>
        <w:t>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Врач-фтизиатр.</w:t>
      </w: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Normal"/>
        <w:jc w:val="center"/>
        <w:outlineLvl w:val="1"/>
      </w:pPr>
      <w:r>
        <w:t>По Министерству образования Пензенской области</w:t>
      </w: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Normal"/>
        <w:ind w:firstLine="540"/>
        <w:jc w:val="both"/>
      </w:pPr>
      <w:r>
        <w:t>Учитель.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Воспитатель.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Преподаватель.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Мастер производственного обучения.</w:t>
      </w: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Normal"/>
        <w:jc w:val="center"/>
        <w:outlineLvl w:val="1"/>
      </w:pPr>
      <w:r>
        <w:t>По Министерству культуры и туризма Пензенской области</w:t>
      </w: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Normal"/>
        <w:ind w:firstLine="540"/>
        <w:jc w:val="both"/>
      </w:pPr>
      <w:r>
        <w:t>Артист.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Артист-кукловод.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Библиограф.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Библиотекарь.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Главный библиотекарь.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Концертмейстер.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Методист.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Научный сотрудник.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Преподаватель.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Реставратор.</w:t>
      </w: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Normal"/>
        <w:jc w:val="center"/>
        <w:outlineLvl w:val="1"/>
      </w:pPr>
      <w:r>
        <w:t>По Министерству лесного, охотничьего хозяйства</w:t>
      </w:r>
    </w:p>
    <w:p w:rsidR="009D605E" w:rsidRDefault="009D605E">
      <w:pPr>
        <w:pStyle w:val="ConsPlusNormal"/>
        <w:jc w:val="center"/>
      </w:pPr>
      <w:r>
        <w:t>и природопользования Пензенской области</w:t>
      </w: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Normal"/>
        <w:ind w:firstLine="540"/>
        <w:jc w:val="both"/>
      </w:pPr>
      <w:r>
        <w:t>Мастер леса.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Лесничий.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Помощник лесничего.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Инженер по лесопользованию.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 xml:space="preserve">Инженер по </w:t>
      </w:r>
      <w:proofErr w:type="spellStart"/>
      <w:r>
        <w:t>лесовосстановлению</w:t>
      </w:r>
      <w:proofErr w:type="spellEnd"/>
      <w:r>
        <w:t>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Инженер по охране и защите леса.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Лесник.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Водитель.</w:t>
      </w: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Normal"/>
        <w:jc w:val="center"/>
        <w:outlineLvl w:val="1"/>
      </w:pPr>
      <w:r>
        <w:t xml:space="preserve">По Управлению жилищно-коммунального хозяйства и </w:t>
      </w:r>
      <w:proofErr w:type="gramStart"/>
      <w:r>
        <w:t>гражданской</w:t>
      </w:r>
      <w:proofErr w:type="gramEnd"/>
    </w:p>
    <w:p w:rsidR="009D605E" w:rsidRDefault="009D605E">
      <w:pPr>
        <w:pStyle w:val="ConsPlusNormal"/>
        <w:jc w:val="center"/>
      </w:pPr>
      <w:r>
        <w:t>защиты населения Пензенской области</w:t>
      </w: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Normal"/>
        <w:ind w:firstLine="540"/>
        <w:jc w:val="both"/>
      </w:pPr>
      <w:r>
        <w:t>Спасатель.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Спасатель 1 - 3 класса.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Спасатель международного класса.</w:t>
      </w:r>
    </w:p>
    <w:p w:rsidR="009D605E" w:rsidRDefault="009D605E">
      <w:pPr>
        <w:pStyle w:val="ConsPlusNormal"/>
        <w:spacing w:before="220"/>
        <w:ind w:firstLine="540"/>
        <w:jc w:val="both"/>
      </w:pPr>
      <w:r>
        <w:t>Пожарный-спасатель.</w:t>
      </w: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Normal"/>
        <w:jc w:val="center"/>
        <w:outlineLvl w:val="1"/>
      </w:pPr>
      <w:r>
        <w:t>По Управлению ветеринарии Пензенской области</w:t>
      </w: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Normal"/>
        <w:ind w:firstLine="540"/>
        <w:jc w:val="both"/>
      </w:pPr>
      <w:r>
        <w:t>Ветеринарный врач.</w:t>
      </w: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Normal"/>
        <w:jc w:val="both"/>
      </w:pPr>
    </w:p>
    <w:p w:rsidR="009D605E" w:rsidRDefault="009D60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3A7A" w:rsidRDefault="00E23A7A"/>
    <w:sectPr w:rsidR="00E23A7A" w:rsidSect="0029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05E"/>
    <w:rsid w:val="00140A79"/>
    <w:rsid w:val="001E4E96"/>
    <w:rsid w:val="00380ADA"/>
    <w:rsid w:val="004E2178"/>
    <w:rsid w:val="006F18AC"/>
    <w:rsid w:val="009D605E"/>
    <w:rsid w:val="00E2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0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60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60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3352ABE589835A9AFFC315B32A247969F3F36465617F48B76FAACE88F58D87AF90FA64C61BB5C673187235sBq4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3352ABE589835A9AFFC315B32A247969F3F36465617D42B56BAACE88F58D87AFs9q0L" TargetMode="External"/><Relationship Id="rId5" Type="http://schemas.openxmlformats.org/officeDocument/2006/relationships/hyperlink" Target="consultantplus://offline/ref=543352ABE589835A9AFFC315B32A247969F3F36465617F48B76FAACE88F58D87AF90FA64C61BB5C673187235sBq4L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543352ABE589835A9AFFC315B32A247969F3F36465607E49B66CAACE88F58D87AF90FA64C61BB5C6731C7537sBq7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3889</Characters>
  <Application>Microsoft Office Word</Application>
  <DocSecurity>0</DocSecurity>
  <Lines>32</Lines>
  <Paragraphs>9</Paragraphs>
  <ScaleCrop>false</ScaleCrop>
  <Company>Минтруд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</dc:creator>
  <cp:lastModifiedBy>Admin</cp:lastModifiedBy>
  <cp:revision>2</cp:revision>
  <dcterms:created xsi:type="dcterms:W3CDTF">2018-01-29T08:20:00Z</dcterms:created>
  <dcterms:modified xsi:type="dcterms:W3CDTF">2018-01-29T08:20:00Z</dcterms:modified>
</cp:coreProperties>
</file>